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64D67" w14:textId="1C8B9B9E" w:rsidR="006254D3" w:rsidRPr="008046FE" w:rsidRDefault="00BE1A1C" w:rsidP="00BE1A1C">
      <w:pPr>
        <w:tabs>
          <w:tab w:val="left" w:pos="3053"/>
        </w:tabs>
        <w:rPr>
          <w:rFonts w:ascii="Tahoma" w:hAnsi="Tahoma" w:cs="Tahoma"/>
          <w:b/>
          <w:bCs/>
          <w:u w:val="single"/>
        </w:rPr>
      </w:pPr>
      <w:r>
        <w:rPr>
          <w:rFonts w:ascii="Tahoma" w:hAnsi="Tahoma" w:cs="Tahoma"/>
          <w:b/>
          <w:bCs/>
          <w:u w:val="single"/>
        </w:rPr>
        <w:t xml:space="preserve">Infection Prevention and Control – Annual Statement </w:t>
      </w:r>
    </w:p>
    <w:p w14:paraId="06C45DAF" w14:textId="77777777" w:rsidR="006254D3" w:rsidRDefault="006254D3" w:rsidP="00BE1A1C">
      <w:pPr>
        <w:tabs>
          <w:tab w:val="left" w:pos="3053"/>
        </w:tabs>
        <w:rPr>
          <w:rFonts w:ascii="Tahoma" w:hAnsi="Tahoma" w:cs="Tahoma"/>
          <w:b/>
          <w:bCs/>
        </w:rPr>
      </w:pPr>
    </w:p>
    <w:p w14:paraId="6CC0B0AD" w14:textId="70719C62" w:rsidR="006254D3" w:rsidRPr="00BE1A1C" w:rsidRDefault="00BE1A1C" w:rsidP="00BE1A1C">
      <w:pPr>
        <w:tabs>
          <w:tab w:val="left" w:pos="3053"/>
        </w:tabs>
        <w:rPr>
          <w:rFonts w:ascii="Tahoma" w:hAnsi="Tahoma" w:cs="Tahoma"/>
          <w:b/>
          <w:bCs/>
          <w:u w:val="single"/>
        </w:rPr>
      </w:pPr>
      <w:r w:rsidRPr="00BE1A1C">
        <w:rPr>
          <w:rFonts w:ascii="Tahoma" w:hAnsi="Tahoma" w:cs="Tahoma"/>
          <w:b/>
          <w:bCs/>
          <w:u w:val="single"/>
        </w:rPr>
        <w:t>Introduction</w:t>
      </w:r>
    </w:p>
    <w:p w14:paraId="306ADDC9" w14:textId="36FF3A77" w:rsidR="006254D3" w:rsidRDefault="006254D3" w:rsidP="00BE1A1C">
      <w:pPr>
        <w:tabs>
          <w:tab w:val="left" w:pos="3053"/>
        </w:tabs>
        <w:rPr>
          <w:rFonts w:ascii="Tahoma" w:hAnsi="Tahoma" w:cs="Tahoma"/>
        </w:rPr>
      </w:pPr>
      <w:r w:rsidRPr="0053643A">
        <w:rPr>
          <w:rFonts w:ascii="Tahoma" w:hAnsi="Tahoma" w:cs="Tahoma"/>
        </w:rPr>
        <w:t xml:space="preserve">Forest House Medical </w:t>
      </w:r>
      <w:r w:rsidR="0054697D">
        <w:rPr>
          <w:rFonts w:ascii="Tahoma" w:hAnsi="Tahoma" w:cs="Tahoma"/>
        </w:rPr>
        <w:t xml:space="preserve">Group </w:t>
      </w:r>
      <w:r w:rsidRPr="0053643A">
        <w:rPr>
          <w:rFonts w:ascii="Tahoma" w:hAnsi="Tahoma" w:cs="Tahoma"/>
        </w:rPr>
        <w:t xml:space="preserve">aims to provide a clean and safe environment for patients, </w:t>
      </w:r>
      <w:r w:rsidR="00BE1A1C" w:rsidRPr="0053643A">
        <w:rPr>
          <w:rFonts w:ascii="Tahoma" w:hAnsi="Tahoma" w:cs="Tahoma"/>
        </w:rPr>
        <w:t>visitors,</w:t>
      </w:r>
      <w:r w:rsidRPr="0053643A">
        <w:rPr>
          <w:rFonts w:ascii="Tahoma" w:hAnsi="Tahoma" w:cs="Tahoma"/>
        </w:rPr>
        <w:t xml:space="preserve"> and staff in accordance </w:t>
      </w:r>
      <w:r w:rsidR="00BE1A1C" w:rsidRPr="0053643A">
        <w:rPr>
          <w:rFonts w:ascii="Tahoma" w:hAnsi="Tahoma" w:cs="Tahoma"/>
        </w:rPr>
        <w:t>with</w:t>
      </w:r>
      <w:r w:rsidRPr="0053643A">
        <w:rPr>
          <w:rFonts w:ascii="Tahoma" w:hAnsi="Tahoma" w:cs="Tahoma"/>
        </w:rPr>
        <w:t xml:space="preserve"> local and national guidelines.</w:t>
      </w:r>
    </w:p>
    <w:p w14:paraId="64742C13" w14:textId="77777777" w:rsidR="00BE1A1C" w:rsidRPr="0053643A" w:rsidRDefault="00BE1A1C" w:rsidP="00BE1A1C">
      <w:pPr>
        <w:tabs>
          <w:tab w:val="left" w:pos="3053"/>
        </w:tabs>
        <w:rPr>
          <w:rFonts w:ascii="Tahoma" w:hAnsi="Tahoma" w:cs="Tahoma"/>
        </w:rPr>
      </w:pPr>
    </w:p>
    <w:p w14:paraId="0ECB2B9C" w14:textId="36A896EF" w:rsidR="006254D3" w:rsidRDefault="006254D3" w:rsidP="00BE1A1C">
      <w:pPr>
        <w:rPr>
          <w:rFonts w:ascii="Tahoma" w:hAnsi="Tahoma"/>
        </w:rPr>
      </w:pPr>
      <w:r w:rsidRPr="0053643A">
        <w:rPr>
          <w:rFonts w:ascii="Tahoma" w:hAnsi="Tahoma"/>
        </w:rPr>
        <w:t>Good hygiene procedures and infection prevention and control are essential for protection of the health of people using our services</w:t>
      </w:r>
      <w:r w:rsidR="00BE1A1C">
        <w:rPr>
          <w:rFonts w:ascii="Tahoma" w:hAnsi="Tahoma"/>
        </w:rPr>
        <w:t xml:space="preserve">. </w:t>
      </w:r>
      <w:r w:rsidRPr="0053643A">
        <w:rPr>
          <w:rFonts w:ascii="Tahoma" w:hAnsi="Tahoma"/>
        </w:rPr>
        <w:t>The Health and Social Care act 2008 provides a foundation for activities undertaken by our practice to uphold standards.</w:t>
      </w:r>
    </w:p>
    <w:p w14:paraId="7F965A27" w14:textId="77777777" w:rsidR="00BE1A1C" w:rsidRDefault="00BE1A1C" w:rsidP="00BE1A1C">
      <w:pPr>
        <w:rPr>
          <w:rFonts w:ascii="Tahoma" w:hAnsi="Tahoma"/>
          <w:b/>
          <w:bCs/>
        </w:rPr>
      </w:pPr>
    </w:p>
    <w:p w14:paraId="0E154C32" w14:textId="6A8EEDFD" w:rsidR="00BE1A1C" w:rsidRPr="00BE1A1C" w:rsidRDefault="00BE1A1C" w:rsidP="00BE1A1C">
      <w:pPr>
        <w:rPr>
          <w:rFonts w:ascii="Tahoma" w:hAnsi="Tahoma"/>
          <w:b/>
          <w:bCs/>
          <w:u w:val="single"/>
        </w:rPr>
      </w:pPr>
      <w:r w:rsidRPr="00BE1A1C">
        <w:rPr>
          <w:rFonts w:ascii="Tahoma" w:hAnsi="Tahoma"/>
          <w:b/>
          <w:bCs/>
          <w:u w:val="single"/>
        </w:rPr>
        <w:t xml:space="preserve">Purpose </w:t>
      </w:r>
    </w:p>
    <w:p w14:paraId="306458AD" w14:textId="7CB324C3" w:rsidR="006254D3" w:rsidRPr="0053643A" w:rsidRDefault="006254D3" w:rsidP="00BE1A1C">
      <w:pPr>
        <w:rPr>
          <w:rFonts w:ascii="Tahoma" w:hAnsi="Tahoma"/>
        </w:rPr>
      </w:pPr>
      <w:r w:rsidRPr="0053643A">
        <w:rPr>
          <w:rFonts w:ascii="Tahoma" w:hAnsi="Tahoma"/>
        </w:rPr>
        <w:t xml:space="preserve">An annual statement will be generated by the practice each year in </w:t>
      </w:r>
      <w:r>
        <w:rPr>
          <w:rFonts w:ascii="Tahoma" w:hAnsi="Tahoma"/>
        </w:rPr>
        <w:t>October</w:t>
      </w:r>
      <w:r w:rsidRPr="0053643A">
        <w:rPr>
          <w:rFonts w:ascii="Tahoma" w:hAnsi="Tahoma"/>
        </w:rPr>
        <w:t xml:space="preserve"> and will summarise: </w:t>
      </w:r>
    </w:p>
    <w:p w14:paraId="14AABAB9" w14:textId="45765C53" w:rsidR="006254D3" w:rsidRPr="00AC57A9" w:rsidRDefault="006254D3" w:rsidP="00AC57A9">
      <w:pPr>
        <w:pStyle w:val="ListParagraph"/>
        <w:numPr>
          <w:ilvl w:val="0"/>
          <w:numId w:val="7"/>
        </w:numPr>
        <w:spacing w:line="276" w:lineRule="auto"/>
        <w:rPr>
          <w:rFonts w:ascii="Tahoma" w:hAnsi="Tahoma"/>
        </w:rPr>
      </w:pPr>
      <w:r w:rsidRPr="00AC57A9">
        <w:rPr>
          <w:rFonts w:ascii="Tahoma" w:hAnsi="Tahoma"/>
        </w:rPr>
        <w:t>Details of any infection transmission incidents and action taken</w:t>
      </w:r>
    </w:p>
    <w:p w14:paraId="74C9F577" w14:textId="67E168D3" w:rsidR="006254D3" w:rsidRPr="00AC57A9" w:rsidRDefault="006254D3" w:rsidP="00AC57A9">
      <w:pPr>
        <w:pStyle w:val="ListParagraph"/>
        <w:numPr>
          <w:ilvl w:val="0"/>
          <w:numId w:val="7"/>
        </w:numPr>
        <w:spacing w:line="276" w:lineRule="auto"/>
        <w:rPr>
          <w:rFonts w:ascii="Tahoma" w:hAnsi="Tahoma"/>
        </w:rPr>
      </w:pPr>
      <w:r w:rsidRPr="00AC57A9">
        <w:rPr>
          <w:rFonts w:ascii="Tahoma" w:hAnsi="Tahoma"/>
        </w:rPr>
        <w:t xml:space="preserve">Details of infection control audits, risk assessments and actions taken </w:t>
      </w:r>
    </w:p>
    <w:p w14:paraId="02DAC128" w14:textId="06CA574A" w:rsidR="006254D3" w:rsidRPr="00AC57A9" w:rsidRDefault="006254D3" w:rsidP="00AC57A9">
      <w:pPr>
        <w:pStyle w:val="ListParagraph"/>
        <w:numPr>
          <w:ilvl w:val="0"/>
          <w:numId w:val="7"/>
        </w:numPr>
        <w:spacing w:line="276" w:lineRule="auto"/>
        <w:rPr>
          <w:rFonts w:ascii="Tahoma" w:hAnsi="Tahoma"/>
        </w:rPr>
      </w:pPr>
      <w:r w:rsidRPr="00AC57A9">
        <w:rPr>
          <w:rFonts w:ascii="Tahoma" w:hAnsi="Tahoma"/>
        </w:rPr>
        <w:t xml:space="preserve">Details of any information and training received by </w:t>
      </w:r>
      <w:r w:rsidR="00AC57A9" w:rsidRPr="00AC57A9">
        <w:rPr>
          <w:rFonts w:ascii="Tahoma" w:hAnsi="Tahoma"/>
        </w:rPr>
        <w:t>staff.</w:t>
      </w:r>
      <w:r w:rsidRPr="00AC57A9">
        <w:rPr>
          <w:rFonts w:ascii="Tahoma" w:hAnsi="Tahoma"/>
        </w:rPr>
        <w:t xml:space="preserve"> </w:t>
      </w:r>
    </w:p>
    <w:p w14:paraId="1D30D6CD" w14:textId="1508D0F0" w:rsidR="006254D3" w:rsidRPr="00AC57A9" w:rsidRDefault="006254D3" w:rsidP="00AC57A9">
      <w:pPr>
        <w:pStyle w:val="ListParagraph"/>
        <w:numPr>
          <w:ilvl w:val="0"/>
          <w:numId w:val="7"/>
        </w:numPr>
        <w:spacing w:line="276" w:lineRule="auto"/>
        <w:rPr>
          <w:rFonts w:ascii="Tahoma" w:hAnsi="Tahoma"/>
        </w:rPr>
      </w:pPr>
      <w:r w:rsidRPr="00AC57A9">
        <w:rPr>
          <w:rFonts w:ascii="Tahoma" w:hAnsi="Tahoma"/>
        </w:rPr>
        <w:t>An</w:t>
      </w:r>
      <w:r w:rsidR="00AC57A9">
        <w:rPr>
          <w:rFonts w:ascii="Tahoma" w:hAnsi="Tahoma"/>
        </w:rPr>
        <w:t xml:space="preserve"> </w:t>
      </w:r>
      <w:r w:rsidRPr="00AC57A9">
        <w:rPr>
          <w:rFonts w:ascii="Tahoma" w:hAnsi="Tahoma"/>
        </w:rPr>
        <w:t>update of policies, procedures and guidelines which may be required.</w:t>
      </w:r>
    </w:p>
    <w:p w14:paraId="75AD43F3" w14:textId="77777777" w:rsidR="006254D3" w:rsidRPr="0053643A" w:rsidRDefault="006254D3" w:rsidP="00BE1A1C">
      <w:pPr>
        <w:rPr>
          <w:rFonts w:ascii="Tahoma" w:hAnsi="Tahoma"/>
          <w:u w:val="single"/>
        </w:rPr>
      </w:pPr>
    </w:p>
    <w:p w14:paraId="69800CA2" w14:textId="51894D44" w:rsidR="00BE1A1C" w:rsidRPr="00BE1A1C" w:rsidRDefault="00BE1A1C" w:rsidP="00BE1A1C">
      <w:pPr>
        <w:tabs>
          <w:tab w:val="left" w:pos="3053"/>
        </w:tabs>
        <w:rPr>
          <w:rFonts w:ascii="Tahoma" w:hAnsi="Tahoma" w:cs="Tahoma"/>
          <w:b/>
          <w:bCs/>
          <w:u w:val="single"/>
        </w:rPr>
      </w:pPr>
      <w:r w:rsidRPr="00BE1A1C">
        <w:rPr>
          <w:rFonts w:ascii="Tahoma" w:hAnsi="Tahoma" w:cs="Tahoma"/>
          <w:b/>
          <w:bCs/>
          <w:u w:val="single"/>
        </w:rPr>
        <w:t xml:space="preserve">Infection Transmission Incidence </w:t>
      </w:r>
    </w:p>
    <w:p w14:paraId="197F9824" w14:textId="2447F6A1" w:rsidR="006254D3" w:rsidRPr="000147E5" w:rsidRDefault="006254D3" w:rsidP="00BE1A1C">
      <w:pPr>
        <w:tabs>
          <w:tab w:val="left" w:pos="3053"/>
        </w:tabs>
        <w:rPr>
          <w:rFonts w:ascii="Tahoma" w:hAnsi="Tahoma" w:cs="Tahoma"/>
        </w:rPr>
      </w:pPr>
      <w:r w:rsidRPr="000147E5">
        <w:rPr>
          <w:rFonts w:ascii="Tahoma" w:hAnsi="Tahoma" w:cs="Tahoma"/>
        </w:rPr>
        <w:t>Significant</w:t>
      </w:r>
      <w:r w:rsidR="00BE1A1C">
        <w:rPr>
          <w:rFonts w:ascii="Tahoma" w:hAnsi="Tahoma" w:cs="Tahoma"/>
        </w:rPr>
        <w:t xml:space="preserve">/ Learning </w:t>
      </w:r>
      <w:r w:rsidRPr="000147E5">
        <w:rPr>
          <w:rFonts w:ascii="Tahoma" w:hAnsi="Tahoma" w:cs="Tahoma"/>
        </w:rPr>
        <w:t xml:space="preserve">events are investigated in detail to see what can be learnt to indicate changes that may lead to future improvements. </w:t>
      </w:r>
    </w:p>
    <w:p w14:paraId="4EFC6E60" w14:textId="77777777" w:rsidR="006254D3" w:rsidRDefault="006254D3" w:rsidP="00BE1A1C">
      <w:pPr>
        <w:tabs>
          <w:tab w:val="left" w:pos="3053"/>
        </w:tabs>
        <w:rPr>
          <w:rFonts w:ascii="Tahoma" w:hAnsi="Tahoma" w:cs="Tahoma"/>
        </w:rPr>
      </w:pPr>
    </w:p>
    <w:p w14:paraId="452335C9" w14:textId="081F56D3" w:rsidR="006254D3" w:rsidRDefault="006254D3" w:rsidP="00BE1A1C">
      <w:pPr>
        <w:tabs>
          <w:tab w:val="left" w:pos="3053"/>
        </w:tabs>
        <w:rPr>
          <w:rFonts w:ascii="Tahoma" w:hAnsi="Tahoma" w:cs="Tahoma"/>
        </w:rPr>
      </w:pPr>
      <w:r w:rsidRPr="000147E5">
        <w:rPr>
          <w:rFonts w:ascii="Tahoma" w:hAnsi="Tahoma" w:cs="Tahoma"/>
        </w:rPr>
        <w:t xml:space="preserve">All significant events are reviewed with the team at Forest House Medical </w:t>
      </w:r>
      <w:r w:rsidR="0054697D">
        <w:rPr>
          <w:rFonts w:ascii="Tahoma" w:hAnsi="Tahoma" w:cs="Tahoma"/>
        </w:rPr>
        <w:t>Group</w:t>
      </w:r>
      <w:r w:rsidRPr="000147E5">
        <w:rPr>
          <w:rFonts w:ascii="Tahoma" w:hAnsi="Tahoma" w:cs="Tahoma"/>
        </w:rPr>
        <w:t xml:space="preserve"> in the monthly ‘significant events/clinical </w:t>
      </w:r>
      <w:proofErr w:type="gramStart"/>
      <w:r w:rsidRPr="000147E5">
        <w:rPr>
          <w:rFonts w:ascii="Tahoma" w:hAnsi="Tahoma" w:cs="Tahoma"/>
        </w:rPr>
        <w:t>meetings’</w:t>
      </w:r>
      <w:proofErr w:type="gramEnd"/>
      <w:r w:rsidRPr="000147E5">
        <w:rPr>
          <w:rFonts w:ascii="Tahoma" w:hAnsi="Tahoma" w:cs="Tahoma"/>
        </w:rPr>
        <w:t xml:space="preserve"> and learning is the disseminated to the relevant staff.</w:t>
      </w:r>
    </w:p>
    <w:p w14:paraId="72D342D9" w14:textId="77777777" w:rsidR="006254D3" w:rsidRDefault="006254D3" w:rsidP="00BE1A1C">
      <w:pPr>
        <w:tabs>
          <w:tab w:val="left" w:pos="3053"/>
        </w:tabs>
        <w:rPr>
          <w:rFonts w:ascii="Tahoma" w:hAnsi="Tahoma" w:cs="Tahoma"/>
        </w:rPr>
      </w:pPr>
    </w:p>
    <w:p w14:paraId="2DB86F13" w14:textId="77777777" w:rsidR="006254D3" w:rsidRDefault="006254D3" w:rsidP="00BE1A1C">
      <w:pPr>
        <w:tabs>
          <w:tab w:val="left" w:pos="3053"/>
        </w:tabs>
        <w:rPr>
          <w:rFonts w:ascii="Tahoma" w:hAnsi="Tahoma"/>
        </w:rPr>
      </w:pPr>
      <w:r w:rsidRPr="000147E5">
        <w:rPr>
          <w:rFonts w:ascii="Tahoma" w:hAnsi="Tahoma"/>
        </w:rPr>
        <w:t>There have been no significant events recorded in the previous 12 months in relation to infection control.</w:t>
      </w:r>
    </w:p>
    <w:p w14:paraId="178A09A4" w14:textId="77777777" w:rsidR="006254D3" w:rsidRDefault="006254D3" w:rsidP="00BE1A1C">
      <w:pPr>
        <w:tabs>
          <w:tab w:val="left" w:pos="3053"/>
        </w:tabs>
        <w:rPr>
          <w:rFonts w:ascii="Tahoma" w:hAnsi="Tahoma"/>
          <w:b/>
          <w:bCs/>
        </w:rPr>
      </w:pPr>
    </w:p>
    <w:p w14:paraId="25A094F9" w14:textId="339720E9" w:rsidR="006254D3" w:rsidRPr="00BE1A1C" w:rsidRDefault="00BE1A1C" w:rsidP="00BE1A1C">
      <w:pPr>
        <w:tabs>
          <w:tab w:val="left" w:pos="3053"/>
        </w:tabs>
        <w:rPr>
          <w:rFonts w:ascii="Tahoma" w:hAnsi="Tahoma"/>
          <w:b/>
          <w:bCs/>
          <w:u w:val="single"/>
        </w:rPr>
      </w:pPr>
      <w:r w:rsidRPr="00BE1A1C">
        <w:rPr>
          <w:rFonts w:ascii="Tahoma" w:hAnsi="Tahoma"/>
          <w:b/>
          <w:bCs/>
          <w:u w:val="single"/>
        </w:rPr>
        <w:t xml:space="preserve">Audits </w:t>
      </w:r>
    </w:p>
    <w:p w14:paraId="0C28CD01" w14:textId="0B9B6071" w:rsidR="00CB0520" w:rsidRDefault="006254D3" w:rsidP="00BE1A1C">
      <w:pPr>
        <w:rPr>
          <w:rFonts w:ascii="Tahoma" w:hAnsi="Tahoma" w:cs="Tahoma"/>
        </w:rPr>
      </w:pPr>
      <w:r>
        <w:rPr>
          <w:rFonts w:ascii="Tahoma" w:hAnsi="Tahoma" w:cs="Tahoma"/>
        </w:rPr>
        <w:t>Quarterly audits have been completed and summarised at both Warren Lane and Forest House to ensure they are both meet infection prevention standards.</w:t>
      </w:r>
      <w:r w:rsidR="00BE1A1C">
        <w:rPr>
          <w:rFonts w:ascii="Tahoma" w:hAnsi="Tahoma" w:cs="Tahoma"/>
        </w:rPr>
        <w:t xml:space="preserve"> These audits take place in January, April, July, and October. </w:t>
      </w:r>
      <w:r w:rsidR="00CB0520">
        <w:rPr>
          <w:rFonts w:ascii="Tahoma" w:hAnsi="Tahoma" w:cs="Tahoma"/>
        </w:rPr>
        <w:t>The audits look at 10 standards and are individually marked on these standards.</w:t>
      </w:r>
    </w:p>
    <w:p w14:paraId="224E9BEF" w14:textId="77777777" w:rsidR="00CB0520" w:rsidRDefault="00CB0520" w:rsidP="00BE1A1C">
      <w:pPr>
        <w:rPr>
          <w:rFonts w:ascii="Tahoma" w:hAnsi="Tahoma" w:cs="Tahoma"/>
        </w:rPr>
      </w:pPr>
    </w:p>
    <w:p w14:paraId="1C7FD75F" w14:textId="4934DDAB" w:rsidR="006254D3" w:rsidRDefault="00BE1A1C" w:rsidP="00BE1A1C">
      <w:pPr>
        <w:rPr>
          <w:rFonts w:ascii="Tahoma" w:hAnsi="Tahoma" w:cs="Tahoma"/>
        </w:rPr>
      </w:pPr>
      <w:r>
        <w:rPr>
          <w:rFonts w:ascii="Tahoma" w:hAnsi="Tahoma" w:cs="Tahoma"/>
        </w:rPr>
        <w:t xml:space="preserve">Once audits have been completed then actions are set for relevant staff members and risk assessments completed to ensure improvements and changes are implemented. </w:t>
      </w:r>
    </w:p>
    <w:p w14:paraId="1ADFCB94" w14:textId="77777777" w:rsidR="00AC57A9" w:rsidRDefault="00AC57A9" w:rsidP="00BE1A1C">
      <w:pPr>
        <w:rPr>
          <w:rFonts w:ascii="Tahoma" w:hAnsi="Tahoma" w:cs="Tahoma"/>
        </w:rPr>
      </w:pPr>
    </w:p>
    <w:p w14:paraId="6F7612DA" w14:textId="1B8365A9" w:rsidR="006254D3" w:rsidRDefault="00294ADD" w:rsidP="00BE1A1C">
      <w:pPr>
        <w:rPr>
          <w:rFonts w:ascii="Tahoma" w:hAnsi="Tahoma" w:cs="Tahoma"/>
        </w:rPr>
      </w:pPr>
      <w:r>
        <w:rPr>
          <w:rFonts w:ascii="Tahoma" w:hAnsi="Tahoma" w:cs="Tahoma"/>
        </w:rPr>
        <w:lastRenderedPageBreak/>
        <w:t>An annual</w:t>
      </w:r>
      <w:r w:rsidR="006254D3">
        <w:rPr>
          <w:rFonts w:ascii="Tahoma" w:hAnsi="Tahoma" w:cs="Tahoma"/>
        </w:rPr>
        <w:t xml:space="preserve"> hand hygiene audit </w:t>
      </w:r>
      <w:r>
        <w:rPr>
          <w:rFonts w:ascii="Tahoma" w:hAnsi="Tahoma" w:cs="Tahoma"/>
        </w:rPr>
        <w:t>has</w:t>
      </w:r>
      <w:r w:rsidR="006254D3">
        <w:rPr>
          <w:rFonts w:ascii="Tahoma" w:hAnsi="Tahoma" w:cs="Tahoma"/>
        </w:rPr>
        <w:t xml:space="preserve"> also been completed of </w:t>
      </w:r>
      <w:r>
        <w:rPr>
          <w:rFonts w:ascii="Tahoma" w:hAnsi="Tahoma" w:cs="Tahoma"/>
        </w:rPr>
        <w:t xml:space="preserve">both </w:t>
      </w:r>
      <w:r w:rsidR="006254D3">
        <w:rPr>
          <w:rFonts w:ascii="Tahoma" w:hAnsi="Tahoma" w:cs="Tahoma"/>
        </w:rPr>
        <w:t xml:space="preserve">clinical </w:t>
      </w:r>
      <w:r>
        <w:rPr>
          <w:rFonts w:ascii="Tahoma" w:hAnsi="Tahoma" w:cs="Tahoma"/>
        </w:rPr>
        <w:t xml:space="preserve">and administration </w:t>
      </w:r>
      <w:r w:rsidR="006254D3">
        <w:rPr>
          <w:rFonts w:ascii="Tahoma" w:hAnsi="Tahoma" w:cs="Tahoma"/>
        </w:rPr>
        <w:t>staff as per hand hygiene policy</w:t>
      </w:r>
      <w:r>
        <w:rPr>
          <w:rFonts w:ascii="Tahoma" w:hAnsi="Tahoma" w:cs="Tahoma"/>
        </w:rPr>
        <w:t xml:space="preserve">. </w:t>
      </w:r>
    </w:p>
    <w:p w14:paraId="70F73A21" w14:textId="77777777" w:rsidR="00294ADD" w:rsidRDefault="00294ADD" w:rsidP="00BE1A1C">
      <w:pPr>
        <w:rPr>
          <w:rFonts w:ascii="Tahoma" w:hAnsi="Tahoma" w:cs="Tahoma"/>
        </w:rPr>
      </w:pPr>
    </w:p>
    <w:p w14:paraId="6EF35735" w14:textId="08657049" w:rsidR="00AC57A9" w:rsidRDefault="00294ADD" w:rsidP="00AC57A9">
      <w:pPr>
        <w:spacing w:after="240"/>
        <w:rPr>
          <w:rFonts w:ascii="Tahoma" w:hAnsi="Tahoma" w:cs="Tahoma"/>
          <w:b/>
          <w:bCs/>
          <w:u w:val="single"/>
        </w:rPr>
      </w:pPr>
      <w:r w:rsidRPr="00294ADD">
        <w:rPr>
          <w:rFonts w:ascii="Tahoma" w:hAnsi="Tahoma" w:cs="Tahoma"/>
          <w:b/>
          <w:bCs/>
          <w:u w:val="single"/>
        </w:rPr>
        <w:t xml:space="preserve">Audit Results </w:t>
      </w:r>
      <w:r w:rsidR="00CB0520">
        <w:rPr>
          <w:rFonts w:ascii="Tahoma" w:hAnsi="Tahoma" w:cs="Tahoma"/>
          <w:b/>
          <w:bCs/>
          <w:u w:val="single"/>
        </w:rPr>
        <w:t xml:space="preserve">– October 2024 </w:t>
      </w:r>
    </w:p>
    <w:p w14:paraId="274BA8EE" w14:textId="51905558" w:rsidR="00CB0520" w:rsidRDefault="00CB0520" w:rsidP="00AC57A9">
      <w:pPr>
        <w:pStyle w:val="ListParagraph"/>
        <w:numPr>
          <w:ilvl w:val="0"/>
          <w:numId w:val="6"/>
        </w:numPr>
        <w:spacing w:after="240"/>
        <w:rPr>
          <w:rFonts w:ascii="Tahoma" w:hAnsi="Tahoma" w:cs="Tahoma"/>
        </w:rPr>
      </w:pPr>
      <w:r>
        <w:rPr>
          <w:rFonts w:ascii="Tahoma" w:hAnsi="Tahoma" w:cs="Tahoma"/>
        </w:rPr>
        <w:t xml:space="preserve">Reception do not prioritise appointments based on infection status – this has been added to our risk assessment and deemed as low risk, patients are screened over the phone and may be asked to wait outside until their appointment time and all clinical rooms are decontaminated between patients. We feel all patients should have equal opportunity to appointments despite their infection status. </w:t>
      </w:r>
    </w:p>
    <w:p w14:paraId="06464889" w14:textId="32612EB2" w:rsidR="00A438C8" w:rsidRDefault="00CB0520" w:rsidP="00AC57A9">
      <w:pPr>
        <w:pStyle w:val="ListParagraph"/>
        <w:numPr>
          <w:ilvl w:val="0"/>
          <w:numId w:val="6"/>
        </w:numPr>
        <w:spacing w:after="240"/>
        <w:rPr>
          <w:rFonts w:ascii="Tahoma" w:hAnsi="Tahoma" w:cs="Tahoma"/>
        </w:rPr>
      </w:pPr>
      <w:r>
        <w:rPr>
          <w:rFonts w:ascii="Tahoma" w:hAnsi="Tahoma" w:cs="Tahoma"/>
        </w:rPr>
        <w:t xml:space="preserve">Some staff are not bare below the elbows, lots of our clinical staff were found to be wrist watches, these should be removed before any physical </w:t>
      </w:r>
      <w:r w:rsidR="00A438C8">
        <w:rPr>
          <w:rFonts w:ascii="Tahoma" w:hAnsi="Tahoma" w:cs="Tahoma"/>
        </w:rPr>
        <w:t xml:space="preserve">patient contact. </w:t>
      </w:r>
    </w:p>
    <w:p w14:paraId="517B5DF9" w14:textId="77777777" w:rsidR="00A438C8" w:rsidRDefault="00A438C8" w:rsidP="00AC57A9">
      <w:pPr>
        <w:pStyle w:val="ListParagraph"/>
        <w:numPr>
          <w:ilvl w:val="0"/>
          <w:numId w:val="6"/>
        </w:numPr>
        <w:spacing w:after="240"/>
        <w:rPr>
          <w:rFonts w:ascii="Tahoma" w:hAnsi="Tahoma" w:cs="Tahoma"/>
        </w:rPr>
      </w:pPr>
      <w:r>
        <w:rPr>
          <w:rFonts w:ascii="Tahoma" w:hAnsi="Tahoma" w:cs="Tahoma"/>
        </w:rPr>
        <w:t xml:space="preserve">Some of the clinical rooms had light dust in places – the cleaning company that we use has been changed this month and cleaning checks completed regularly. </w:t>
      </w:r>
    </w:p>
    <w:p w14:paraId="58693212" w14:textId="034F7AE4" w:rsidR="00CB0520" w:rsidRPr="00CB0520" w:rsidRDefault="00A438C8" w:rsidP="00AC57A9">
      <w:pPr>
        <w:pStyle w:val="ListParagraph"/>
        <w:numPr>
          <w:ilvl w:val="0"/>
          <w:numId w:val="6"/>
        </w:numPr>
        <w:spacing w:after="240"/>
        <w:rPr>
          <w:rFonts w:ascii="Tahoma" w:hAnsi="Tahoma" w:cs="Tahoma"/>
        </w:rPr>
      </w:pPr>
      <w:r>
        <w:rPr>
          <w:rFonts w:ascii="Tahoma" w:hAnsi="Tahoma" w:cs="Tahoma"/>
        </w:rPr>
        <w:t xml:space="preserve">Each clinical room has a domestic, clinical waste and sharps bin however no infectious waste bin – this has been risk assessed and any potential infectious waste is double bagged and taken to the dirty utility where there is </w:t>
      </w:r>
      <w:proofErr w:type="spellStart"/>
      <w:proofErr w:type="gramStart"/>
      <w:r>
        <w:rPr>
          <w:rFonts w:ascii="Tahoma" w:hAnsi="Tahoma" w:cs="Tahoma"/>
        </w:rPr>
        <w:t>a</w:t>
      </w:r>
      <w:proofErr w:type="spellEnd"/>
      <w:proofErr w:type="gramEnd"/>
      <w:r>
        <w:rPr>
          <w:rFonts w:ascii="Tahoma" w:hAnsi="Tahoma" w:cs="Tahoma"/>
        </w:rPr>
        <w:t xml:space="preserve"> infectious waste bag. The Clinician doing this should ensure they have washed their hands, apply one glove to carry the waste and ensure they only touch the doors with their non gloved, clean hand. </w:t>
      </w:r>
    </w:p>
    <w:p w14:paraId="0C39872E" w14:textId="77777777" w:rsidR="00A438C8" w:rsidRDefault="00A438C8" w:rsidP="00BE1A1C">
      <w:pPr>
        <w:rPr>
          <w:rFonts w:ascii="Tahoma" w:hAnsi="Tahoma" w:cs="Tahoma"/>
          <w:u w:val="single"/>
        </w:rPr>
      </w:pPr>
    </w:p>
    <w:p w14:paraId="25C61809" w14:textId="3ECBBD2A" w:rsidR="00A438C8" w:rsidRDefault="00A438C8" w:rsidP="00BE1A1C">
      <w:pPr>
        <w:rPr>
          <w:rFonts w:ascii="Tahoma" w:hAnsi="Tahoma" w:cs="Tahoma"/>
          <w:u w:val="single"/>
        </w:rPr>
      </w:pPr>
      <w:r>
        <w:rPr>
          <w:rFonts w:ascii="Tahoma" w:hAnsi="Tahoma" w:cs="Tahoma"/>
          <w:u w:val="single"/>
        </w:rPr>
        <w:t xml:space="preserve">Hand Hygiene </w:t>
      </w:r>
    </w:p>
    <w:p w14:paraId="01F55E6D" w14:textId="3148C0B7" w:rsidR="00A438C8" w:rsidRDefault="00A438C8" w:rsidP="00BE1A1C">
      <w:pPr>
        <w:rPr>
          <w:rFonts w:ascii="Tahoma" w:hAnsi="Tahoma" w:cs="Tahoma"/>
        </w:rPr>
      </w:pPr>
      <w:r>
        <w:rPr>
          <w:rFonts w:ascii="Tahoma" w:hAnsi="Tahoma" w:cs="Tahoma"/>
        </w:rPr>
        <w:t xml:space="preserve">A hand hygiene audit was completed in September, this indicated that many staff were not bare below the elbows and some technique could be improved. We have since offered education in the form of a </w:t>
      </w:r>
      <w:r w:rsidR="0038262E">
        <w:rPr>
          <w:rFonts w:ascii="Tahoma" w:hAnsi="Tahoma" w:cs="Tahoma"/>
        </w:rPr>
        <w:t xml:space="preserve">UV light box and seen improvements with hand hygiene. </w:t>
      </w:r>
    </w:p>
    <w:p w14:paraId="13F674FD" w14:textId="77777777" w:rsidR="00A438C8" w:rsidRPr="00A438C8" w:rsidRDefault="00A438C8" w:rsidP="00BE1A1C">
      <w:pPr>
        <w:rPr>
          <w:rFonts w:ascii="Tahoma" w:hAnsi="Tahoma" w:cs="Tahoma"/>
        </w:rPr>
      </w:pPr>
    </w:p>
    <w:p w14:paraId="5E44651D" w14:textId="24626D24" w:rsidR="006254D3" w:rsidRPr="0038262E" w:rsidRDefault="0038262E" w:rsidP="00BE1A1C">
      <w:pPr>
        <w:rPr>
          <w:rFonts w:ascii="Tahoma" w:hAnsi="Tahoma" w:cs="Tahoma"/>
          <w:b/>
          <w:bCs/>
          <w:u w:val="single"/>
        </w:rPr>
      </w:pPr>
      <w:r w:rsidRPr="0038262E">
        <w:rPr>
          <w:rFonts w:ascii="Tahoma" w:hAnsi="Tahoma" w:cs="Tahoma"/>
          <w:b/>
          <w:bCs/>
          <w:u w:val="single"/>
        </w:rPr>
        <w:t xml:space="preserve">Risk Assessments </w:t>
      </w:r>
    </w:p>
    <w:p w14:paraId="00E7DFB5" w14:textId="77777777" w:rsidR="006254D3" w:rsidRDefault="006254D3" w:rsidP="00BE1A1C">
      <w:pPr>
        <w:rPr>
          <w:rFonts w:ascii="Tahoma" w:hAnsi="Tahoma" w:cs="Tahoma"/>
        </w:rPr>
      </w:pPr>
      <w:r>
        <w:rPr>
          <w:rFonts w:ascii="Tahoma" w:hAnsi="Tahoma" w:cs="Tahoma"/>
        </w:rPr>
        <w:t>Risk assessments are carried out so that best practice can be established and followed.  In the last year we have carried out the following risk assessments:</w:t>
      </w:r>
    </w:p>
    <w:p w14:paraId="27E9AE9C" w14:textId="27269903" w:rsidR="006254D3" w:rsidRPr="0038262E" w:rsidRDefault="006254D3" w:rsidP="0038262E">
      <w:pPr>
        <w:pStyle w:val="ListParagraph"/>
        <w:numPr>
          <w:ilvl w:val="0"/>
          <w:numId w:val="2"/>
        </w:numPr>
        <w:rPr>
          <w:rFonts w:ascii="Tahoma" w:hAnsi="Tahoma" w:cs="Tahoma"/>
        </w:rPr>
      </w:pPr>
      <w:r w:rsidRPr="001914F7">
        <w:rPr>
          <w:rFonts w:ascii="Tahoma" w:hAnsi="Tahoma" w:cs="Tahoma"/>
        </w:rPr>
        <w:t>Legionella risk assessment</w:t>
      </w:r>
      <w:r w:rsidR="0038262E">
        <w:rPr>
          <w:rFonts w:ascii="Tahoma" w:hAnsi="Tahoma" w:cs="Tahoma"/>
        </w:rPr>
        <w:t xml:space="preserve"> and </w:t>
      </w:r>
      <w:r w:rsidRPr="0038262E">
        <w:rPr>
          <w:rFonts w:ascii="Tahoma" w:hAnsi="Tahoma" w:cs="Tahoma"/>
        </w:rPr>
        <w:t>Water temperature assessments</w:t>
      </w:r>
    </w:p>
    <w:p w14:paraId="4ADC5E01" w14:textId="734C31B0" w:rsidR="006254D3" w:rsidRDefault="0038262E" w:rsidP="00BE1A1C">
      <w:pPr>
        <w:pStyle w:val="ListParagraph"/>
        <w:numPr>
          <w:ilvl w:val="0"/>
          <w:numId w:val="2"/>
        </w:numPr>
        <w:rPr>
          <w:rFonts w:ascii="Tahoma" w:hAnsi="Tahoma" w:cs="Tahoma"/>
        </w:rPr>
      </w:pPr>
      <w:r>
        <w:rPr>
          <w:rFonts w:ascii="Tahoma" w:hAnsi="Tahoma" w:cs="Tahoma"/>
        </w:rPr>
        <w:t xml:space="preserve">Ongoing COVID-19 risk assessments with latest </w:t>
      </w:r>
      <w:proofErr w:type="gramStart"/>
      <w:r>
        <w:rPr>
          <w:rFonts w:ascii="Tahoma" w:hAnsi="Tahoma" w:cs="Tahoma"/>
        </w:rPr>
        <w:t>guidance</w:t>
      </w:r>
      <w:proofErr w:type="gramEnd"/>
      <w:r>
        <w:rPr>
          <w:rFonts w:ascii="Tahoma" w:hAnsi="Tahoma" w:cs="Tahoma"/>
        </w:rPr>
        <w:t xml:space="preserve"> </w:t>
      </w:r>
    </w:p>
    <w:p w14:paraId="030F2336" w14:textId="77777777" w:rsidR="006254D3" w:rsidRDefault="006254D3" w:rsidP="00BE1A1C">
      <w:pPr>
        <w:pStyle w:val="ListParagraph"/>
        <w:numPr>
          <w:ilvl w:val="0"/>
          <w:numId w:val="2"/>
        </w:numPr>
        <w:rPr>
          <w:rFonts w:ascii="Tahoma" w:hAnsi="Tahoma" w:cs="Tahoma"/>
        </w:rPr>
      </w:pPr>
      <w:r>
        <w:rPr>
          <w:rFonts w:ascii="Tahoma" w:hAnsi="Tahoma" w:cs="Tahoma"/>
        </w:rPr>
        <w:t xml:space="preserve">Personal Protective Equipment reviews to ensure staff are working in a safe environment to protect patients, visitors and </w:t>
      </w:r>
      <w:proofErr w:type="gramStart"/>
      <w:r>
        <w:rPr>
          <w:rFonts w:ascii="Tahoma" w:hAnsi="Tahoma" w:cs="Tahoma"/>
        </w:rPr>
        <w:t>staff</w:t>
      </w:r>
      <w:proofErr w:type="gramEnd"/>
    </w:p>
    <w:p w14:paraId="31BD06F6" w14:textId="7B3EF9F0" w:rsidR="0038262E" w:rsidRPr="0038262E" w:rsidRDefault="006254D3" w:rsidP="0038262E">
      <w:pPr>
        <w:pStyle w:val="ListParagraph"/>
        <w:numPr>
          <w:ilvl w:val="0"/>
          <w:numId w:val="2"/>
        </w:numPr>
        <w:rPr>
          <w:rFonts w:ascii="Tahoma" w:hAnsi="Tahoma" w:cs="Tahoma"/>
        </w:rPr>
      </w:pPr>
      <w:r>
        <w:rPr>
          <w:rFonts w:ascii="Tahoma" w:hAnsi="Tahoma" w:cs="Tahoma"/>
        </w:rPr>
        <w:t xml:space="preserve">Ongoing compliance with staff Blue Stream eLearning to ensure staff are up to </w:t>
      </w:r>
      <w:proofErr w:type="gramStart"/>
      <w:r>
        <w:rPr>
          <w:rFonts w:ascii="Tahoma" w:hAnsi="Tahoma" w:cs="Tahoma"/>
        </w:rPr>
        <w:t>date</w:t>
      </w:r>
      <w:proofErr w:type="gramEnd"/>
    </w:p>
    <w:p w14:paraId="35B96414" w14:textId="77777777" w:rsidR="006254D3" w:rsidRDefault="006254D3" w:rsidP="00BE1A1C">
      <w:pPr>
        <w:rPr>
          <w:rFonts w:ascii="Tahoma" w:hAnsi="Tahoma" w:cs="Tahoma"/>
        </w:rPr>
      </w:pPr>
    </w:p>
    <w:p w14:paraId="03248EB9" w14:textId="77777777" w:rsidR="00AC57A9" w:rsidRDefault="00AC57A9" w:rsidP="00BE1A1C">
      <w:pPr>
        <w:rPr>
          <w:rFonts w:ascii="Tahoma" w:hAnsi="Tahoma" w:cs="Tahoma"/>
          <w:b/>
          <w:bCs/>
          <w:u w:val="single"/>
        </w:rPr>
      </w:pPr>
    </w:p>
    <w:p w14:paraId="24412983" w14:textId="369166E1" w:rsidR="006254D3" w:rsidRPr="0038262E" w:rsidRDefault="006254D3" w:rsidP="00BE1A1C">
      <w:pPr>
        <w:rPr>
          <w:rFonts w:ascii="Tahoma" w:hAnsi="Tahoma" w:cs="Tahoma"/>
          <w:b/>
          <w:bCs/>
          <w:u w:val="single"/>
        </w:rPr>
      </w:pPr>
      <w:r w:rsidRPr="0038262E">
        <w:rPr>
          <w:rFonts w:ascii="Tahoma" w:hAnsi="Tahoma" w:cs="Tahoma"/>
          <w:b/>
          <w:bCs/>
          <w:u w:val="single"/>
        </w:rPr>
        <w:lastRenderedPageBreak/>
        <w:t>C</w:t>
      </w:r>
      <w:r w:rsidR="0038262E" w:rsidRPr="0038262E">
        <w:rPr>
          <w:rFonts w:ascii="Tahoma" w:hAnsi="Tahoma" w:cs="Tahoma"/>
          <w:b/>
          <w:bCs/>
          <w:u w:val="single"/>
        </w:rPr>
        <w:t>leaning</w:t>
      </w:r>
      <w:r w:rsidRPr="0038262E">
        <w:rPr>
          <w:rFonts w:ascii="Tahoma" w:hAnsi="Tahoma" w:cs="Tahoma"/>
          <w:b/>
          <w:bCs/>
          <w:u w:val="single"/>
        </w:rPr>
        <w:t xml:space="preserve"> S</w:t>
      </w:r>
      <w:r w:rsidR="0038262E" w:rsidRPr="0038262E">
        <w:rPr>
          <w:rFonts w:ascii="Tahoma" w:hAnsi="Tahoma" w:cs="Tahoma"/>
          <w:b/>
          <w:bCs/>
          <w:u w:val="single"/>
        </w:rPr>
        <w:t>pecification</w:t>
      </w:r>
      <w:r w:rsidRPr="0038262E">
        <w:rPr>
          <w:rFonts w:ascii="Tahoma" w:hAnsi="Tahoma" w:cs="Tahoma"/>
          <w:b/>
          <w:bCs/>
          <w:u w:val="single"/>
        </w:rPr>
        <w:t>, F</w:t>
      </w:r>
      <w:r w:rsidR="0038262E" w:rsidRPr="0038262E">
        <w:rPr>
          <w:rFonts w:ascii="Tahoma" w:hAnsi="Tahoma" w:cs="Tahoma"/>
          <w:b/>
          <w:bCs/>
          <w:u w:val="single"/>
        </w:rPr>
        <w:t>requencies</w:t>
      </w:r>
      <w:r w:rsidRPr="0038262E">
        <w:rPr>
          <w:rFonts w:ascii="Tahoma" w:hAnsi="Tahoma" w:cs="Tahoma"/>
          <w:b/>
          <w:bCs/>
          <w:u w:val="single"/>
        </w:rPr>
        <w:t xml:space="preserve"> &amp; C</w:t>
      </w:r>
      <w:r w:rsidR="0038262E" w:rsidRPr="0038262E">
        <w:rPr>
          <w:rFonts w:ascii="Tahoma" w:hAnsi="Tahoma" w:cs="Tahoma"/>
          <w:b/>
          <w:bCs/>
          <w:u w:val="single"/>
        </w:rPr>
        <w:t>leanliness of equipment</w:t>
      </w:r>
    </w:p>
    <w:p w14:paraId="72E23CAF" w14:textId="087B2DD6" w:rsidR="006254D3" w:rsidRDefault="006254D3" w:rsidP="00BE1A1C">
      <w:pPr>
        <w:rPr>
          <w:rFonts w:ascii="Tahoma" w:hAnsi="Tahoma" w:cs="Tahoma"/>
        </w:rPr>
      </w:pPr>
      <w:r>
        <w:rPr>
          <w:rFonts w:ascii="Tahoma" w:hAnsi="Tahoma" w:cs="Tahoma"/>
        </w:rPr>
        <w:t xml:space="preserve">The practice employs an </w:t>
      </w:r>
      <w:r w:rsidR="0038262E">
        <w:rPr>
          <w:rFonts w:ascii="Tahoma" w:hAnsi="Tahoma" w:cs="Tahoma"/>
        </w:rPr>
        <w:t>external</w:t>
      </w:r>
      <w:r>
        <w:rPr>
          <w:rFonts w:ascii="Tahoma" w:hAnsi="Tahoma" w:cs="Tahoma"/>
        </w:rPr>
        <w:t xml:space="preserve"> cleaning </w:t>
      </w:r>
      <w:r w:rsidR="0038262E">
        <w:rPr>
          <w:rFonts w:ascii="Tahoma" w:hAnsi="Tahoma" w:cs="Tahoma"/>
        </w:rPr>
        <w:t>company</w:t>
      </w:r>
      <w:r>
        <w:rPr>
          <w:rFonts w:ascii="Tahoma" w:hAnsi="Tahoma" w:cs="Tahoma"/>
        </w:rPr>
        <w:t xml:space="preserve"> for the cleaning of </w:t>
      </w:r>
      <w:r w:rsidR="0038262E">
        <w:rPr>
          <w:rFonts w:ascii="Tahoma" w:hAnsi="Tahoma" w:cs="Tahoma"/>
        </w:rPr>
        <w:t>premises</w:t>
      </w:r>
      <w:r>
        <w:rPr>
          <w:rFonts w:ascii="Tahoma" w:hAnsi="Tahoma" w:cs="Tahoma"/>
        </w:rPr>
        <w:t xml:space="preserve">; they adhere to a cleaning schedule which is agreed by the Practice Managers and Infection Control Lead. The cleaning is frequently monitored by a supervisor. </w:t>
      </w:r>
    </w:p>
    <w:p w14:paraId="6C3F0B52" w14:textId="77777777" w:rsidR="006254D3" w:rsidRPr="001914F7" w:rsidRDefault="006254D3" w:rsidP="00BE1A1C">
      <w:pPr>
        <w:rPr>
          <w:rFonts w:ascii="Tahoma" w:hAnsi="Tahoma" w:cs="Tahoma"/>
        </w:rPr>
      </w:pPr>
      <w:r>
        <w:rPr>
          <w:rFonts w:ascii="Tahoma" w:hAnsi="Tahoma" w:cs="Tahoma"/>
        </w:rPr>
        <w:t xml:space="preserve">Staff at the practice are responsible for maintaining their own workplace areas and cleaning of equipment after each patient or session, in line with the practice infection control policy.  </w:t>
      </w:r>
    </w:p>
    <w:p w14:paraId="49A22B78" w14:textId="77777777" w:rsidR="006254D3" w:rsidRDefault="006254D3" w:rsidP="00BE1A1C">
      <w:pPr>
        <w:rPr>
          <w:rFonts w:ascii="Tahoma" w:hAnsi="Tahoma" w:cs="Tahoma"/>
          <w:b/>
          <w:bCs/>
        </w:rPr>
      </w:pPr>
    </w:p>
    <w:p w14:paraId="6D6A7CF9" w14:textId="176B7BB4" w:rsidR="006254D3" w:rsidRPr="0038262E" w:rsidRDefault="006254D3" w:rsidP="00BE1A1C">
      <w:pPr>
        <w:rPr>
          <w:rFonts w:ascii="Tahoma" w:hAnsi="Tahoma" w:cs="Tahoma"/>
          <w:b/>
          <w:bCs/>
          <w:u w:val="single"/>
        </w:rPr>
      </w:pPr>
      <w:r w:rsidRPr="0038262E">
        <w:rPr>
          <w:rFonts w:ascii="Tahoma" w:hAnsi="Tahoma" w:cs="Tahoma"/>
          <w:b/>
          <w:bCs/>
          <w:u w:val="single"/>
        </w:rPr>
        <w:t>T</w:t>
      </w:r>
      <w:r w:rsidR="0038262E" w:rsidRPr="0038262E">
        <w:rPr>
          <w:rFonts w:ascii="Tahoma" w:hAnsi="Tahoma" w:cs="Tahoma"/>
          <w:b/>
          <w:bCs/>
          <w:u w:val="single"/>
        </w:rPr>
        <w:t xml:space="preserve">raining </w:t>
      </w:r>
    </w:p>
    <w:p w14:paraId="29494941" w14:textId="22E628B7" w:rsidR="006254D3" w:rsidRDefault="006254D3" w:rsidP="00BE1A1C">
      <w:pPr>
        <w:rPr>
          <w:rFonts w:ascii="Tahoma" w:hAnsi="Tahoma" w:cs="Tahoma"/>
        </w:rPr>
      </w:pPr>
      <w:r>
        <w:rPr>
          <w:rFonts w:ascii="Tahoma" w:hAnsi="Tahoma" w:cs="Tahoma"/>
        </w:rPr>
        <w:t xml:space="preserve">All staff receive annual training – face to face, </w:t>
      </w:r>
      <w:r w:rsidR="0038262E">
        <w:rPr>
          <w:rFonts w:ascii="Tahoma" w:hAnsi="Tahoma" w:cs="Tahoma"/>
        </w:rPr>
        <w:t>eLearning,</w:t>
      </w:r>
      <w:r>
        <w:rPr>
          <w:rFonts w:ascii="Tahoma" w:hAnsi="Tahoma" w:cs="Tahoma"/>
        </w:rPr>
        <w:t xml:space="preserve"> and outside training in line with their roles and professional development; this is highlighted on annual appraisals.  Protected training is also provided via PLT sessions; planned regularly throughout the year</w:t>
      </w:r>
      <w:r w:rsidR="0038262E">
        <w:rPr>
          <w:rFonts w:ascii="Tahoma" w:hAnsi="Tahoma" w:cs="Tahoma"/>
        </w:rPr>
        <w:t xml:space="preserve"> and Clinical staff have allocated admin time to staff up to date. </w:t>
      </w:r>
    </w:p>
    <w:p w14:paraId="7B8C128F" w14:textId="77777777" w:rsidR="006254D3" w:rsidRDefault="006254D3" w:rsidP="00BE1A1C">
      <w:pPr>
        <w:rPr>
          <w:rFonts w:ascii="Tahoma" w:hAnsi="Tahoma" w:cs="Tahoma"/>
        </w:rPr>
      </w:pPr>
      <w:r>
        <w:rPr>
          <w:rFonts w:ascii="Tahoma" w:hAnsi="Tahoma" w:cs="Tahoma"/>
        </w:rPr>
        <w:t>Staff receive training in infection control and updates (as relevant), to include:</w:t>
      </w:r>
    </w:p>
    <w:p w14:paraId="47B0F0E2" w14:textId="77777777" w:rsidR="006254D3" w:rsidRPr="007118E6" w:rsidRDefault="006254D3" w:rsidP="00BE1A1C">
      <w:pPr>
        <w:pStyle w:val="ListParagraph"/>
        <w:numPr>
          <w:ilvl w:val="0"/>
          <w:numId w:val="3"/>
        </w:numPr>
        <w:rPr>
          <w:rFonts w:ascii="Tahoma" w:hAnsi="Tahoma"/>
        </w:rPr>
      </w:pPr>
      <w:r w:rsidRPr="007118E6">
        <w:rPr>
          <w:rFonts w:ascii="Tahoma" w:hAnsi="Tahoma"/>
        </w:rPr>
        <w:t>Creating and maintaining a clean clinical environment</w:t>
      </w:r>
    </w:p>
    <w:p w14:paraId="6A15EE88" w14:textId="77777777" w:rsidR="006254D3" w:rsidRPr="007118E6" w:rsidRDefault="006254D3" w:rsidP="00BE1A1C">
      <w:pPr>
        <w:pStyle w:val="ListParagraph"/>
        <w:numPr>
          <w:ilvl w:val="0"/>
          <w:numId w:val="3"/>
        </w:numPr>
        <w:rPr>
          <w:rFonts w:ascii="Tahoma" w:hAnsi="Tahoma"/>
        </w:rPr>
      </w:pPr>
      <w:r>
        <w:rPr>
          <w:rFonts w:ascii="Tahoma" w:hAnsi="Tahoma"/>
        </w:rPr>
        <w:t>H</w:t>
      </w:r>
      <w:r w:rsidRPr="007118E6">
        <w:rPr>
          <w:rFonts w:ascii="Tahoma" w:hAnsi="Tahoma"/>
        </w:rPr>
        <w:t>and hygiene</w:t>
      </w:r>
    </w:p>
    <w:p w14:paraId="666CCED7" w14:textId="77777777" w:rsidR="006254D3" w:rsidRPr="007118E6" w:rsidRDefault="006254D3" w:rsidP="00BE1A1C">
      <w:pPr>
        <w:pStyle w:val="ListParagraph"/>
        <w:numPr>
          <w:ilvl w:val="0"/>
          <w:numId w:val="3"/>
        </w:numPr>
        <w:rPr>
          <w:rFonts w:ascii="Tahoma" w:hAnsi="Tahoma"/>
        </w:rPr>
      </w:pPr>
      <w:r w:rsidRPr="007118E6">
        <w:rPr>
          <w:rFonts w:ascii="Tahoma" w:hAnsi="Tahoma"/>
        </w:rPr>
        <w:t>Use of PPE correctly and effectively</w:t>
      </w:r>
    </w:p>
    <w:p w14:paraId="7747FC79" w14:textId="77777777" w:rsidR="006254D3" w:rsidRPr="007118E6" w:rsidRDefault="006254D3" w:rsidP="00BE1A1C">
      <w:pPr>
        <w:pStyle w:val="ListParagraph"/>
        <w:numPr>
          <w:ilvl w:val="0"/>
          <w:numId w:val="3"/>
        </w:numPr>
        <w:rPr>
          <w:rFonts w:ascii="Tahoma" w:hAnsi="Tahoma"/>
        </w:rPr>
      </w:pPr>
      <w:r w:rsidRPr="007118E6">
        <w:rPr>
          <w:rFonts w:ascii="Tahoma" w:hAnsi="Tahoma"/>
        </w:rPr>
        <w:t>Safe handling of samples</w:t>
      </w:r>
    </w:p>
    <w:p w14:paraId="1FAD9D27" w14:textId="77777777" w:rsidR="006254D3" w:rsidRPr="007118E6" w:rsidRDefault="006254D3" w:rsidP="00BE1A1C">
      <w:pPr>
        <w:pStyle w:val="ListParagraph"/>
        <w:numPr>
          <w:ilvl w:val="0"/>
          <w:numId w:val="3"/>
        </w:numPr>
        <w:rPr>
          <w:rFonts w:ascii="Tahoma" w:hAnsi="Tahoma"/>
        </w:rPr>
      </w:pPr>
      <w:r w:rsidRPr="007118E6">
        <w:rPr>
          <w:rFonts w:ascii="Tahoma" w:hAnsi="Tahoma"/>
        </w:rPr>
        <w:t xml:space="preserve">Safe handling and disposal of sharps </w:t>
      </w:r>
    </w:p>
    <w:p w14:paraId="6272A9EC" w14:textId="77777777" w:rsidR="006254D3" w:rsidRPr="007118E6" w:rsidRDefault="006254D3" w:rsidP="00BE1A1C">
      <w:pPr>
        <w:pStyle w:val="ListParagraph"/>
        <w:numPr>
          <w:ilvl w:val="0"/>
          <w:numId w:val="3"/>
        </w:numPr>
        <w:rPr>
          <w:rFonts w:ascii="Tahoma" w:hAnsi="Tahoma"/>
        </w:rPr>
      </w:pPr>
      <w:r w:rsidRPr="007118E6">
        <w:rPr>
          <w:rFonts w:ascii="Tahoma" w:hAnsi="Tahoma"/>
        </w:rPr>
        <w:t>Safe handling and disposal of clinical waste</w:t>
      </w:r>
    </w:p>
    <w:p w14:paraId="63EDAAE2" w14:textId="77777777" w:rsidR="006254D3" w:rsidRPr="007118E6" w:rsidRDefault="006254D3" w:rsidP="00BE1A1C">
      <w:pPr>
        <w:pStyle w:val="ListParagraph"/>
        <w:numPr>
          <w:ilvl w:val="0"/>
          <w:numId w:val="3"/>
        </w:numPr>
        <w:rPr>
          <w:rFonts w:ascii="Tahoma" w:hAnsi="Tahoma"/>
        </w:rPr>
      </w:pPr>
      <w:r w:rsidRPr="007118E6">
        <w:rPr>
          <w:rFonts w:ascii="Tahoma" w:hAnsi="Tahoma"/>
        </w:rPr>
        <w:t>Safe management of blood and bodily fluids</w:t>
      </w:r>
    </w:p>
    <w:p w14:paraId="2FC18C60" w14:textId="77777777" w:rsidR="006254D3" w:rsidRPr="007118E6" w:rsidRDefault="006254D3" w:rsidP="00BE1A1C">
      <w:pPr>
        <w:pStyle w:val="ListParagraph"/>
        <w:numPr>
          <w:ilvl w:val="0"/>
          <w:numId w:val="3"/>
        </w:numPr>
        <w:rPr>
          <w:rFonts w:ascii="Tahoma" w:hAnsi="Tahoma"/>
        </w:rPr>
      </w:pPr>
      <w:r w:rsidRPr="007118E6">
        <w:rPr>
          <w:rFonts w:ascii="Tahoma" w:hAnsi="Tahoma"/>
        </w:rPr>
        <w:t>Decontamination of equipment</w:t>
      </w:r>
    </w:p>
    <w:p w14:paraId="2F330469" w14:textId="77777777" w:rsidR="006254D3" w:rsidRPr="007118E6" w:rsidRDefault="006254D3" w:rsidP="00BE1A1C">
      <w:pPr>
        <w:pStyle w:val="ListParagraph"/>
        <w:numPr>
          <w:ilvl w:val="0"/>
          <w:numId w:val="3"/>
        </w:numPr>
        <w:rPr>
          <w:rFonts w:ascii="Tahoma" w:hAnsi="Tahoma"/>
        </w:rPr>
      </w:pPr>
      <w:r w:rsidRPr="007118E6">
        <w:rPr>
          <w:rFonts w:ascii="Tahoma" w:hAnsi="Tahoma"/>
        </w:rPr>
        <w:t>Needlestick injury</w:t>
      </w:r>
    </w:p>
    <w:p w14:paraId="533CF933" w14:textId="77777777" w:rsidR="006254D3" w:rsidRDefault="006254D3" w:rsidP="00BE1A1C">
      <w:pPr>
        <w:pStyle w:val="ListParagraph"/>
        <w:numPr>
          <w:ilvl w:val="0"/>
          <w:numId w:val="3"/>
        </w:numPr>
        <w:rPr>
          <w:rFonts w:ascii="Tahoma" w:hAnsi="Tahoma"/>
        </w:rPr>
      </w:pPr>
      <w:r w:rsidRPr="007118E6">
        <w:rPr>
          <w:rFonts w:ascii="Tahoma" w:hAnsi="Tahoma"/>
        </w:rPr>
        <w:t>Uniform and dress code</w:t>
      </w:r>
    </w:p>
    <w:p w14:paraId="6530F730" w14:textId="77777777" w:rsidR="006254D3" w:rsidRDefault="006254D3" w:rsidP="00BE1A1C">
      <w:pPr>
        <w:rPr>
          <w:rFonts w:ascii="Tahoma" w:hAnsi="Tahoma"/>
        </w:rPr>
      </w:pPr>
      <w:r>
        <w:rPr>
          <w:rFonts w:ascii="Tahoma" w:hAnsi="Tahoma"/>
        </w:rPr>
        <w:t>Training is overseen by the practice Human Resource Manager who maintains staff files/certificates.</w:t>
      </w:r>
    </w:p>
    <w:p w14:paraId="2287C83A" w14:textId="77777777" w:rsidR="006254D3" w:rsidRDefault="006254D3" w:rsidP="00BE1A1C">
      <w:pPr>
        <w:rPr>
          <w:rFonts w:ascii="Tahoma" w:hAnsi="Tahoma"/>
        </w:rPr>
      </w:pPr>
    </w:p>
    <w:p w14:paraId="4E19201A" w14:textId="41EB1A50" w:rsidR="006254D3" w:rsidRPr="0038262E" w:rsidRDefault="006254D3" w:rsidP="00BE1A1C">
      <w:pPr>
        <w:rPr>
          <w:rFonts w:ascii="Tahoma" w:hAnsi="Tahoma"/>
          <w:b/>
          <w:bCs/>
          <w:u w:val="single"/>
        </w:rPr>
      </w:pPr>
      <w:r w:rsidRPr="0038262E">
        <w:rPr>
          <w:rFonts w:ascii="Tahoma" w:hAnsi="Tahoma"/>
          <w:b/>
          <w:bCs/>
          <w:u w:val="single"/>
        </w:rPr>
        <w:t>P</w:t>
      </w:r>
      <w:r w:rsidR="0038262E" w:rsidRPr="0038262E">
        <w:rPr>
          <w:rFonts w:ascii="Tahoma" w:hAnsi="Tahoma"/>
          <w:b/>
          <w:bCs/>
          <w:u w:val="single"/>
        </w:rPr>
        <w:t xml:space="preserve">olicies </w:t>
      </w:r>
    </w:p>
    <w:p w14:paraId="34F166C7" w14:textId="40055C79" w:rsidR="006254D3" w:rsidRDefault="006254D3" w:rsidP="00BE1A1C">
      <w:pPr>
        <w:rPr>
          <w:rFonts w:ascii="Tahoma" w:hAnsi="Tahoma"/>
        </w:rPr>
      </w:pPr>
      <w:r>
        <w:rPr>
          <w:rFonts w:ascii="Tahoma" w:hAnsi="Tahoma"/>
        </w:rPr>
        <w:t xml:space="preserve">Infection Prevention and Control related policies are </w:t>
      </w:r>
      <w:r w:rsidR="0038262E">
        <w:rPr>
          <w:rFonts w:ascii="Tahoma" w:hAnsi="Tahoma"/>
        </w:rPr>
        <w:t xml:space="preserve">updated </w:t>
      </w:r>
      <w:r w:rsidR="00206F16" w:rsidRPr="007118E6">
        <w:rPr>
          <w:rFonts w:ascii="Tahoma" w:hAnsi="Tahoma"/>
        </w:rPr>
        <w:t xml:space="preserve">at least once </w:t>
      </w:r>
      <w:r w:rsidR="00206F16">
        <w:rPr>
          <w:rFonts w:ascii="Tahoma" w:hAnsi="Tahoma"/>
        </w:rPr>
        <w:t>every two years</w:t>
      </w:r>
      <w:r w:rsidR="00206F16" w:rsidRPr="007118E6">
        <w:rPr>
          <w:rFonts w:ascii="Tahoma" w:hAnsi="Tahoma"/>
        </w:rPr>
        <w:t>, or in-line with new thinking or legislation changes.</w:t>
      </w:r>
      <w:r>
        <w:rPr>
          <w:rFonts w:ascii="Tahoma" w:hAnsi="Tahoma"/>
        </w:rPr>
        <w:t xml:space="preserve"> </w:t>
      </w:r>
      <w:r w:rsidR="0038262E">
        <w:rPr>
          <w:rFonts w:ascii="Tahoma" w:hAnsi="Tahoma"/>
        </w:rPr>
        <w:t xml:space="preserve">These are stored on GP Team net for all staff to find. </w:t>
      </w:r>
      <w:r>
        <w:rPr>
          <w:rFonts w:ascii="Tahoma" w:hAnsi="Tahoma"/>
        </w:rPr>
        <w:t xml:space="preserve">Updates are also provided via the practice weekly newsletter which is distributed to all. </w:t>
      </w:r>
    </w:p>
    <w:p w14:paraId="732D9931" w14:textId="77777777" w:rsidR="006254D3" w:rsidRDefault="006254D3" w:rsidP="00BE1A1C">
      <w:pPr>
        <w:rPr>
          <w:rFonts w:ascii="Tahoma" w:hAnsi="Tahoma"/>
        </w:rPr>
      </w:pPr>
    </w:p>
    <w:p w14:paraId="375AEA3B" w14:textId="7537CBE2" w:rsidR="006254D3" w:rsidRPr="0038262E" w:rsidRDefault="006254D3" w:rsidP="00BE1A1C">
      <w:pPr>
        <w:rPr>
          <w:rFonts w:ascii="Tahoma" w:hAnsi="Tahoma"/>
          <w:b/>
          <w:bCs/>
          <w:u w:val="single"/>
        </w:rPr>
      </w:pPr>
      <w:r w:rsidRPr="0038262E">
        <w:rPr>
          <w:rFonts w:ascii="Tahoma" w:hAnsi="Tahoma"/>
          <w:b/>
          <w:bCs/>
          <w:u w:val="single"/>
        </w:rPr>
        <w:t>R</w:t>
      </w:r>
      <w:r w:rsidR="0038262E" w:rsidRPr="0038262E">
        <w:rPr>
          <w:rFonts w:ascii="Tahoma" w:hAnsi="Tahoma"/>
          <w:b/>
          <w:bCs/>
          <w:u w:val="single"/>
        </w:rPr>
        <w:t xml:space="preserve">eview </w:t>
      </w:r>
    </w:p>
    <w:p w14:paraId="35D8B5F9" w14:textId="2A60AF12" w:rsidR="006254D3" w:rsidRDefault="006254D3" w:rsidP="00BE1A1C">
      <w:pPr>
        <w:rPr>
          <w:rFonts w:ascii="Tahoma" w:hAnsi="Tahoma"/>
        </w:rPr>
      </w:pPr>
      <w:r w:rsidRPr="007118E6">
        <w:rPr>
          <w:rFonts w:ascii="Tahoma" w:hAnsi="Tahoma"/>
        </w:rPr>
        <w:t xml:space="preserve">This infection control </w:t>
      </w:r>
      <w:r>
        <w:rPr>
          <w:rFonts w:ascii="Tahoma" w:hAnsi="Tahoma"/>
        </w:rPr>
        <w:t xml:space="preserve">statement will be reviewed </w:t>
      </w:r>
      <w:r w:rsidR="00206F16">
        <w:rPr>
          <w:rFonts w:ascii="Tahoma" w:hAnsi="Tahoma"/>
        </w:rPr>
        <w:t>annually,</w:t>
      </w:r>
      <w:r>
        <w:rPr>
          <w:rFonts w:ascii="Tahoma" w:hAnsi="Tahoma"/>
        </w:rPr>
        <w:t xml:space="preserve"> and</w:t>
      </w:r>
      <w:r w:rsidRPr="007118E6">
        <w:rPr>
          <w:rFonts w:ascii="Tahoma" w:hAnsi="Tahoma"/>
        </w:rPr>
        <w:t xml:space="preserve"> all other infection control-related policies and protocols will be reviewed at least once </w:t>
      </w:r>
      <w:r>
        <w:rPr>
          <w:rFonts w:ascii="Tahoma" w:hAnsi="Tahoma"/>
        </w:rPr>
        <w:t>every two years</w:t>
      </w:r>
      <w:r w:rsidRPr="007118E6">
        <w:rPr>
          <w:rFonts w:ascii="Tahoma" w:hAnsi="Tahoma"/>
        </w:rPr>
        <w:t>, or in-line with new thinking or legislation changes.</w:t>
      </w:r>
    </w:p>
    <w:p w14:paraId="55C9D172" w14:textId="5C616324" w:rsidR="006254D3" w:rsidRPr="008046FE" w:rsidRDefault="006254D3" w:rsidP="00BE1A1C">
      <w:pPr>
        <w:rPr>
          <w:rFonts w:ascii="Tahoma" w:hAnsi="Tahoma"/>
        </w:rPr>
      </w:pPr>
      <w:r w:rsidRPr="007118E6">
        <w:rPr>
          <w:rFonts w:ascii="Tahoma" w:hAnsi="Tahoma"/>
        </w:rPr>
        <w:t xml:space="preserve">Where necessary, advice will be sought from the CCG, Local Authority, HPA, Public Health England and other relevant bodies during the review process to ensure that policies, </w:t>
      </w:r>
      <w:r w:rsidR="00206F16" w:rsidRPr="007118E6">
        <w:rPr>
          <w:rFonts w:ascii="Tahoma" w:hAnsi="Tahoma"/>
        </w:rPr>
        <w:t>protocols,</w:t>
      </w:r>
      <w:r w:rsidRPr="007118E6">
        <w:rPr>
          <w:rFonts w:ascii="Tahoma" w:hAnsi="Tahoma"/>
        </w:rPr>
        <w:t xml:space="preserve"> and systems are as up-to-date and comprehensive as possible.</w:t>
      </w:r>
    </w:p>
    <w:p w14:paraId="7025C30B" w14:textId="77777777" w:rsidR="00C10290" w:rsidRDefault="00C10290" w:rsidP="00BE1A1C"/>
    <w:sectPr w:rsidR="00C10290" w:rsidSect="004F7469">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86E73" w14:textId="77777777" w:rsidR="006254D3" w:rsidRDefault="006254D3" w:rsidP="006254D3">
      <w:r>
        <w:separator/>
      </w:r>
    </w:p>
  </w:endnote>
  <w:endnote w:type="continuationSeparator" w:id="0">
    <w:p w14:paraId="0AB66A1D" w14:textId="77777777" w:rsidR="006254D3" w:rsidRDefault="006254D3" w:rsidP="0062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D7BDD" w14:textId="77777777" w:rsidR="006254D3" w:rsidRPr="00A14F09" w:rsidRDefault="006254D3" w:rsidP="00DF1568">
    <w:pPr>
      <w:pStyle w:val="Footer"/>
      <w:jc w:val="right"/>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B6D09" w14:textId="77777777" w:rsidR="006254D3" w:rsidRDefault="006254D3" w:rsidP="006254D3">
      <w:r>
        <w:separator/>
      </w:r>
    </w:p>
  </w:footnote>
  <w:footnote w:type="continuationSeparator" w:id="0">
    <w:p w14:paraId="4156BA36" w14:textId="77777777" w:rsidR="006254D3" w:rsidRDefault="006254D3" w:rsidP="00625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33" w:type="dxa"/>
      <w:tblInd w:w="150" w:type="dxa"/>
      <w:tblBorders>
        <w:insideH w:val="single" w:sz="12" w:space="0" w:color="00965E"/>
      </w:tblBorders>
      <w:tblLook w:val="04A0" w:firstRow="1" w:lastRow="0" w:firstColumn="1" w:lastColumn="0" w:noHBand="0" w:noVBand="1"/>
    </w:tblPr>
    <w:tblGrid>
      <w:gridCol w:w="1817"/>
      <w:gridCol w:w="1857"/>
      <w:gridCol w:w="11"/>
      <w:gridCol w:w="3514"/>
      <w:gridCol w:w="3534"/>
    </w:tblGrid>
    <w:tr w:rsidR="008046FE" w14:paraId="39EE6FA5" w14:textId="77777777" w:rsidTr="008046FE">
      <w:trPr>
        <w:trHeight w:val="211"/>
      </w:trPr>
      <w:tc>
        <w:tcPr>
          <w:tcW w:w="1817" w:type="dxa"/>
          <w:tcBorders>
            <w:top w:val="nil"/>
            <w:left w:val="nil"/>
            <w:bottom w:val="single" w:sz="12" w:space="0" w:color="auto"/>
            <w:right w:val="nil"/>
          </w:tcBorders>
          <w:vAlign w:val="bottom"/>
          <w:hideMark/>
        </w:tcPr>
        <w:p w14:paraId="3A74E0E6" w14:textId="77777777" w:rsidR="006254D3" w:rsidRDefault="006254D3" w:rsidP="008046FE">
          <w:pPr>
            <w:tabs>
              <w:tab w:val="center" w:pos="4513"/>
              <w:tab w:val="right" w:pos="9026"/>
            </w:tabs>
            <w:jc w:val="center"/>
            <w:rPr>
              <w:rFonts w:ascii="Arial" w:eastAsia="Calibri" w:hAnsi="Arial" w:cs="Arial"/>
            </w:rPr>
          </w:pPr>
          <w:r>
            <w:rPr>
              <w:rFonts w:ascii="Arial" w:eastAsia="Calibri" w:hAnsi="Arial" w:cs="Arial"/>
              <w:b/>
            </w:rPr>
            <w:t>Version</w:t>
          </w:r>
        </w:p>
      </w:tc>
      <w:tc>
        <w:tcPr>
          <w:tcW w:w="1868" w:type="dxa"/>
          <w:gridSpan w:val="2"/>
          <w:tcBorders>
            <w:top w:val="nil"/>
            <w:left w:val="nil"/>
            <w:bottom w:val="single" w:sz="12" w:space="0" w:color="00965E"/>
            <w:right w:val="nil"/>
          </w:tcBorders>
          <w:vAlign w:val="bottom"/>
          <w:hideMark/>
        </w:tcPr>
        <w:p w14:paraId="30E4B345" w14:textId="77777777" w:rsidR="006254D3" w:rsidRDefault="006254D3" w:rsidP="008046FE">
          <w:pPr>
            <w:tabs>
              <w:tab w:val="center" w:pos="4513"/>
              <w:tab w:val="right" w:pos="9026"/>
            </w:tabs>
            <w:jc w:val="center"/>
            <w:rPr>
              <w:rFonts w:ascii="Arial" w:eastAsia="Calibri" w:hAnsi="Arial" w:cs="Arial"/>
            </w:rPr>
          </w:pPr>
          <w:r>
            <w:rPr>
              <w:rFonts w:ascii="Arial" w:eastAsia="Calibri" w:hAnsi="Arial" w:cs="Arial"/>
              <w:b/>
            </w:rPr>
            <w:t>Date Published</w:t>
          </w:r>
        </w:p>
      </w:tc>
      <w:tc>
        <w:tcPr>
          <w:tcW w:w="3512" w:type="dxa"/>
          <w:tcBorders>
            <w:top w:val="nil"/>
            <w:left w:val="nil"/>
            <w:bottom w:val="single" w:sz="12" w:space="0" w:color="auto"/>
            <w:right w:val="nil"/>
          </w:tcBorders>
          <w:vAlign w:val="bottom"/>
          <w:hideMark/>
        </w:tcPr>
        <w:p w14:paraId="50BE1E21" w14:textId="77777777" w:rsidR="006254D3" w:rsidRDefault="006254D3" w:rsidP="008046FE">
          <w:pPr>
            <w:tabs>
              <w:tab w:val="center" w:pos="4513"/>
              <w:tab w:val="right" w:pos="9026"/>
            </w:tabs>
            <w:jc w:val="center"/>
            <w:rPr>
              <w:rFonts w:ascii="Arial" w:eastAsia="Calibri" w:hAnsi="Arial" w:cs="Arial"/>
            </w:rPr>
          </w:pPr>
          <w:r>
            <w:rPr>
              <w:rFonts w:ascii="Arial" w:eastAsia="Calibri" w:hAnsi="Arial" w:cs="Arial"/>
              <w:b/>
            </w:rPr>
            <w:t>Review Date</w:t>
          </w:r>
        </w:p>
      </w:tc>
      <w:tc>
        <w:tcPr>
          <w:tcW w:w="3534" w:type="dxa"/>
          <w:vMerge w:val="restart"/>
          <w:hideMark/>
        </w:tcPr>
        <w:p w14:paraId="2896BD71" w14:textId="77777777" w:rsidR="006254D3" w:rsidRDefault="006254D3" w:rsidP="008046FE">
          <w:pPr>
            <w:tabs>
              <w:tab w:val="center" w:pos="4513"/>
              <w:tab w:val="right" w:pos="9026"/>
            </w:tabs>
            <w:rPr>
              <w:rFonts w:ascii="Arial" w:eastAsia="Calibri" w:hAnsi="Arial" w:cs="Arial"/>
            </w:rPr>
          </w:pPr>
          <w:r>
            <w:rPr>
              <w:rFonts w:ascii="Arial" w:hAnsi="Arial" w:cs="Arial"/>
              <w:noProof/>
            </w:rPr>
            <w:drawing>
              <wp:inline distT="0" distB="0" distL="0" distR="0" wp14:anchorId="34811EEA" wp14:editId="588BC203">
                <wp:extent cx="1257300" cy="125730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r>
    <w:tr w:rsidR="008046FE" w14:paraId="6BBAFDF6" w14:textId="77777777" w:rsidTr="008046FE">
      <w:trPr>
        <w:trHeight w:val="179"/>
      </w:trPr>
      <w:tc>
        <w:tcPr>
          <w:tcW w:w="1817" w:type="dxa"/>
          <w:tcBorders>
            <w:top w:val="single" w:sz="12" w:space="0" w:color="auto"/>
            <w:left w:val="nil"/>
            <w:bottom w:val="single" w:sz="12" w:space="0" w:color="auto"/>
            <w:right w:val="nil"/>
          </w:tcBorders>
          <w:vAlign w:val="center"/>
          <w:hideMark/>
        </w:tcPr>
        <w:p w14:paraId="0B3DCD62" w14:textId="5B0C94F3" w:rsidR="006254D3" w:rsidRDefault="00BE1A1C" w:rsidP="008046FE">
          <w:pPr>
            <w:tabs>
              <w:tab w:val="center" w:pos="4513"/>
              <w:tab w:val="right" w:pos="9026"/>
            </w:tabs>
            <w:jc w:val="center"/>
            <w:rPr>
              <w:rFonts w:ascii="Arial" w:eastAsia="Calibri" w:hAnsi="Arial" w:cs="Arial"/>
            </w:rPr>
          </w:pPr>
          <w:r>
            <w:rPr>
              <w:rFonts w:ascii="Arial" w:eastAsia="Calibri" w:hAnsi="Arial" w:cs="Arial"/>
            </w:rPr>
            <w:t>3</w:t>
          </w:r>
          <w:r w:rsidR="006254D3">
            <w:rPr>
              <w:rFonts w:ascii="Arial" w:eastAsia="Calibri" w:hAnsi="Arial" w:cs="Arial"/>
            </w:rPr>
            <w:t>.0</w:t>
          </w:r>
        </w:p>
      </w:tc>
      <w:tc>
        <w:tcPr>
          <w:tcW w:w="1857" w:type="dxa"/>
          <w:tcBorders>
            <w:top w:val="single" w:sz="12" w:space="0" w:color="auto"/>
            <w:left w:val="nil"/>
            <w:bottom w:val="single" w:sz="12" w:space="0" w:color="auto"/>
            <w:right w:val="nil"/>
          </w:tcBorders>
          <w:vAlign w:val="center"/>
          <w:hideMark/>
        </w:tcPr>
        <w:p w14:paraId="5CFCE42B" w14:textId="7E2D78D3" w:rsidR="006254D3" w:rsidRDefault="006254D3" w:rsidP="008046FE">
          <w:pPr>
            <w:tabs>
              <w:tab w:val="center" w:pos="4513"/>
              <w:tab w:val="right" w:pos="9026"/>
            </w:tabs>
            <w:jc w:val="center"/>
            <w:rPr>
              <w:rFonts w:ascii="Arial" w:eastAsia="Calibri" w:hAnsi="Arial" w:cs="Arial"/>
            </w:rPr>
          </w:pPr>
          <w:r>
            <w:rPr>
              <w:rFonts w:ascii="Arial" w:eastAsia="Calibri" w:hAnsi="Arial" w:cs="Arial"/>
            </w:rPr>
            <w:t>October 2</w:t>
          </w:r>
          <w:r w:rsidR="00BE1A1C">
            <w:rPr>
              <w:rFonts w:ascii="Arial" w:eastAsia="Calibri" w:hAnsi="Arial" w:cs="Arial"/>
            </w:rPr>
            <w:t>4</w:t>
          </w:r>
        </w:p>
      </w:tc>
      <w:tc>
        <w:tcPr>
          <w:tcW w:w="3523" w:type="dxa"/>
          <w:gridSpan w:val="2"/>
          <w:tcBorders>
            <w:top w:val="single" w:sz="12" w:space="0" w:color="00965E"/>
            <w:left w:val="nil"/>
            <w:bottom w:val="single" w:sz="12" w:space="0" w:color="auto"/>
            <w:right w:val="nil"/>
          </w:tcBorders>
          <w:vAlign w:val="center"/>
          <w:hideMark/>
        </w:tcPr>
        <w:p w14:paraId="6CCA2EF8" w14:textId="642AA6AA" w:rsidR="006254D3" w:rsidRDefault="0054697D" w:rsidP="008046FE">
          <w:pPr>
            <w:tabs>
              <w:tab w:val="center" w:pos="4513"/>
              <w:tab w:val="right" w:pos="9026"/>
            </w:tabs>
            <w:jc w:val="center"/>
            <w:rPr>
              <w:rFonts w:ascii="Arial" w:eastAsia="Calibri" w:hAnsi="Arial" w:cs="Arial"/>
            </w:rPr>
          </w:pPr>
          <w:r>
            <w:rPr>
              <w:rFonts w:ascii="Arial" w:eastAsia="Calibri" w:hAnsi="Arial" w:cs="Arial"/>
            </w:rPr>
            <w:t>October 2</w:t>
          </w:r>
          <w:r w:rsidR="00BE1A1C">
            <w:rPr>
              <w:rFonts w:ascii="Arial" w:eastAsia="Calibri" w:hAnsi="Arial" w:cs="Arial"/>
            </w:rPr>
            <w:t>5</w:t>
          </w:r>
        </w:p>
      </w:tc>
      <w:tc>
        <w:tcPr>
          <w:tcW w:w="0" w:type="auto"/>
          <w:vMerge/>
          <w:vAlign w:val="center"/>
          <w:hideMark/>
        </w:tcPr>
        <w:p w14:paraId="2378C8C5" w14:textId="77777777" w:rsidR="006254D3" w:rsidRDefault="006254D3" w:rsidP="008046FE">
          <w:pPr>
            <w:rPr>
              <w:rFonts w:ascii="Arial" w:eastAsia="Calibri" w:hAnsi="Arial" w:cs="Arial"/>
              <w:sz w:val="22"/>
              <w:szCs w:val="22"/>
            </w:rPr>
          </w:pPr>
        </w:p>
      </w:tc>
    </w:tr>
    <w:tr w:rsidR="008046FE" w14:paraId="69C62728" w14:textId="77777777" w:rsidTr="008046FE">
      <w:trPr>
        <w:trHeight w:val="111"/>
      </w:trPr>
      <w:tc>
        <w:tcPr>
          <w:tcW w:w="7199" w:type="dxa"/>
          <w:gridSpan w:val="4"/>
          <w:tcBorders>
            <w:top w:val="single" w:sz="12" w:space="0" w:color="00965E"/>
            <w:left w:val="nil"/>
            <w:bottom w:val="nil"/>
            <w:right w:val="nil"/>
          </w:tcBorders>
        </w:tcPr>
        <w:p w14:paraId="7FADC2BF" w14:textId="77777777" w:rsidR="006254D3" w:rsidRDefault="006254D3" w:rsidP="008046FE">
          <w:pPr>
            <w:tabs>
              <w:tab w:val="center" w:pos="4513"/>
              <w:tab w:val="right" w:pos="9026"/>
            </w:tabs>
            <w:rPr>
              <w:rFonts w:ascii="Arial" w:eastAsia="Calibri" w:hAnsi="Arial" w:cs="Arial"/>
            </w:rPr>
          </w:pPr>
        </w:p>
      </w:tc>
      <w:tc>
        <w:tcPr>
          <w:tcW w:w="0" w:type="auto"/>
          <w:vMerge/>
          <w:vAlign w:val="center"/>
          <w:hideMark/>
        </w:tcPr>
        <w:p w14:paraId="4815074E" w14:textId="77777777" w:rsidR="006254D3" w:rsidRDefault="006254D3" w:rsidP="008046FE">
          <w:pPr>
            <w:rPr>
              <w:rFonts w:ascii="Arial" w:eastAsia="Calibri" w:hAnsi="Arial" w:cs="Arial"/>
              <w:sz w:val="22"/>
              <w:szCs w:val="22"/>
            </w:rPr>
          </w:pPr>
        </w:p>
      </w:tc>
    </w:tr>
  </w:tbl>
  <w:p w14:paraId="71D911FB" w14:textId="77777777" w:rsidR="006254D3" w:rsidRPr="00D96A5A" w:rsidRDefault="006254D3" w:rsidP="008046FE">
    <w:pPr>
      <w:rPr>
        <w:rFonts w:ascii="Tahoma" w:hAnsi="Tahoma" w:cs="Tahoma"/>
        <w:sz w:val="28"/>
        <w:szCs w:val="28"/>
      </w:rPr>
    </w:pPr>
  </w:p>
  <w:p w14:paraId="2F93ABF7" w14:textId="77777777" w:rsidR="006254D3" w:rsidRDefault="006254D3" w:rsidP="00DF15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2497A"/>
    <w:multiLevelType w:val="hybridMultilevel"/>
    <w:tmpl w:val="32C41B18"/>
    <w:lvl w:ilvl="0" w:tplc="0809000F">
      <w:start w:val="1"/>
      <w:numFmt w:val="decimal"/>
      <w:lvlText w:val="%1."/>
      <w:lvlJc w:val="left"/>
      <w:pPr>
        <w:ind w:left="720" w:hanging="360"/>
      </w:pPr>
    </w:lvl>
    <w:lvl w:ilvl="1" w:tplc="08090001">
      <w:numFmt w:val="decimal"/>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F22096E"/>
    <w:multiLevelType w:val="hybridMultilevel"/>
    <w:tmpl w:val="C07AA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2E25B3"/>
    <w:multiLevelType w:val="hybridMultilevel"/>
    <w:tmpl w:val="8EB8BBE4"/>
    <w:lvl w:ilvl="0" w:tplc="2424ED20">
      <w:start w:val="1"/>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4016D"/>
    <w:multiLevelType w:val="hybridMultilevel"/>
    <w:tmpl w:val="0DC0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62ED0"/>
    <w:multiLevelType w:val="hybridMultilevel"/>
    <w:tmpl w:val="0AA840C2"/>
    <w:lvl w:ilvl="0" w:tplc="D114858E">
      <w:start w:val="3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830C21"/>
    <w:multiLevelType w:val="hybridMultilevel"/>
    <w:tmpl w:val="092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5A7D1A"/>
    <w:multiLevelType w:val="hybridMultilevel"/>
    <w:tmpl w:val="4CAA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9317838">
    <w:abstractNumId w:val="6"/>
  </w:num>
  <w:num w:numId="2" w16cid:durableId="1038747330">
    <w:abstractNumId w:val="3"/>
  </w:num>
  <w:num w:numId="3" w16cid:durableId="428549746">
    <w:abstractNumId w:val="5"/>
  </w:num>
  <w:num w:numId="4" w16cid:durableId="265963286">
    <w:abstractNumId w:val="1"/>
  </w:num>
  <w:num w:numId="5" w16cid:durableId="1623608474">
    <w:abstractNumId w:val="0"/>
  </w:num>
  <w:num w:numId="6" w16cid:durableId="1832333425">
    <w:abstractNumId w:val="2"/>
  </w:num>
  <w:num w:numId="7" w16cid:durableId="529416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D3"/>
    <w:rsid w:val="00206F16"/>
    <w:rsid w:val="00242097"/>
    <w:rsid w:val="00294ADD"/>
    <w:rsid w:val="0038262E"/>
    <w:rsid w:val="0054697D"/>
    <w:rsid w:val="006254D3"/>
    <w:rsid w:val="00A438C8"/>
    <w:rsid w:val="00AC57A9"/>
    <w:rsid w:val="00BE1A1C"/>
    <w:rsid w:val="00C10290"/>
    <w:rsid w:val="00CB0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1814"/>
  <w15:chartTrackingRefBased/>
  <w15:docId w15:val="{4F059F89-36E0-43F0-9089-62367421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D3"/>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4D3"/>
    <w:pPr>
      <w:tabs>
        <w:tab w:val="center" w:pos="4513"/>
        <w:tab w:val="right" w:pos="9026"/>
      </w:tabs>
    </w:pPr>
  </w:style>
  <w:style w:type="character" w:customStyle="1" w:styleId="HeaderChar">
    <w:name w:val="Header Char"/>
    <w:basedOn w:val="DefaultParagraphFont"/>
    <w:link w:val="Header"/>
    <w:uiPriority w:val="99"/>
    <w:rsid w:val="006254D3"/>
    <w:rPr>
      <w:kern w:val="0"/>
      <w:sz w:val="24"/>
      <w:szCs w:val="24"/>
      <w14:ligatures w14:val="none"/>
    </w:rPr>
  </w:style>
  <w:style w:type="paragraph" w:styleId="Footer">
    <w:name w:val="footer"/>
    <w:basedOn w:val="Normal"/>
    <w:link w:val="FooterChar"/>
    <w:uiPriority w:val="99"/>
    <w:unhideWhenUsed/>
    <w:rsid w:val="006254D3"/>
    <w:pPr>
      <w:tabs>
        <w:tab w:val="center" w:pos="4513"/>
        <w:tab w:val="right" w:pos="9026"/>
      </w:tabs>
    </w:pPr>
  </w:style>
  <w:style w:type="character" w:customStyle="1" w:styleId="FooterChar">
    <w:name w:val="Footer Char"/>
    <w:basedOn w:val="DefaultParagraphFont"/>
    <w:link w:val="Footer"/>
    <w:uiPriority w:val="99"/>
    <w:rsid w:val="006254D3"/>
    <w:rPr>
      <w:kern w:val="0"/>
      <w:sz w:val="24"/>
      <w:szCs w:val="24"/>
      <w14:ligatures w14:val="none"/>
    </w:rPr>
  </w:style>
  <w:style w:type="paragraph" w:styleId="ListParagraph">
    <w:name w:val="List Paragraph"/>
    <w:basedOn w:val="Normal"/>
    <w:uiPriority w:val="34"/>
    <w:qFormat/>
    <w:rsid w:val="00625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Emma</dc:creator>
  <cp:keywords/>
  <dc:description/>
  <cp:lastModifiedBy>Tyers Hannah</cp:lastModifiedBy>
  <cp:revision>4</cp:revision>
  <dcterms:created xsi:type="dcterms:W3CDTF">2024-10-09T11:31:00Z</dcterms:created>
  <dcterms:modified xsi:type="dcterms:W3CDTF">2024-10-10T11:16:00Z</dcterms:modified>
</cp:coreProperties>
</file>